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E9" w:rsidRPr="008728C0" w:rsidRDefault="00AE68E9" w:rsidP="00AE68E9">
      <w:pPr>
        <w:spacing w:line="360" w:lineRule="auto"/>
        <w:jc w:val="center"/>
        <w:rPr>
          <w:rFonts w:ascii="Tahoma" w:hAnsi="Tahoma"/>
          <w:b/>
          <w:bCs/>
          <w:sz w:val="24"/>
        </w:rPr>
      </w:pPr>
      <w:r w:rsidRPr="008728C0">
        <w:rPr>
          <w:rFonts w:ascii="Tahoma" w:hAnsi="Tahoma"/>
          <w:b/>
          <w:bCs/>
          <w:sz w:val="24"/>
          <w:rtl/>
        </w:rPr>
        <w:t>بسم الله الرحمن الرحیم</w:t>
      </w:r>
    </w:p>
    <w:p w:rsidR="00AE68E9" w:rsidRPr="008728C0" w:rsidRDefault="00AE68E9" w:rsidP="00AE68E9">
      <w:pPr>
        <w:spacing w:line="360" w:lineRule="auto"/>
        <w:jc w:val="lowKashida"/>
        <w:rPr>
          <w:rFonts w:ascii="Tahoma" w:hAnsi="Tahoma"/>
          <w:b/>
          <w:bCs/>
          <w:sz w:val="24"/>
        </w:rPr>
      </w:pPr>
      <w:r w:rsidRPr="008728C0">
        <w:rPr>
          <w:rFonts w:ascii="Tahoma" w:hAnsi="Tahoma"/>
          <w:b/>
          <w:bCs/>
          <w:sz w:val="24"/>
          <w:rtl/>
        </w:rPr>
        <w:t>حجیت عقل در فقه</w:t>
      </w:r>
    </w:p>
    <w:p w:rsidR="00AE68E9" w:rsidRPr="008728C0" w:rsidRDefault="00AE68E9" w:rsidP="00AE68E9">
      <w:pPr>
        <w:spacing w:line="360" w:lineRule="auto"/>
        <w:jc w:val="lowKashida"/>
        <w:rPr>
          <w:rFonts w:ascii="Tahoma" w:hAnsi="Tahoma"/>
          <w:b/>
          <w:bCs/>
          <w:sz w:val="24"/>
        </w:rPr>
      </w:pPr>
      <w:r w:rsidRPr="008728C0">
        <w:rPr>
          <w:rFonts w:ascii="Tahoma" w:hAnsi="Tahoma"/>
          <w:b/>
          <w:bCs/>
          <w:sz w:val="24"/>
          <w:rtl/>
        </w:rPr>
        <w:t>بررسی سخنان اخباریون</w:t>
      </w:r>
    </w:p>
    <w:p w:rsidR="00AE68E9" w:rsidRPr="008728C0" w:rsidRDefault="00AE68E9" w:rsidP="001806AD">
      <w:pPr>
        <w:spacing w:line="360" w:lineRule="auto"/>
        <w:jc w:val="lowKashida"/>
        <w:rPr>
          <w:rFonts w:ascii="Tahoma" w:hAnsi="Tahoma"/>
          <w:b/>
          <w:bCs/>
          <w:sz w:val="24"/>
          <w:rtl/>
        </w:rPr>
      </w:pPr>
      <w:r w:rsidRPr="008728C0">
        <w:rPr>
          <w:rFonts w:ascii="Tahoma" w:hAnsi="Tahoma"/>
          <w:b/>
          <w:bCs/>
          <w:sz w:val="24"/>
          <w:rtl/>
        </w:rPr>
        <w:t xml:space="preserve">کلام مرحوم </w:t>
      </w:r>
      <w:r w:rsidR="00BF76D4" w:rsidRPr="008728C0">
        <w:rPr>
          <w:rFonts w:ascii="Tahoma" w:hAnsi="Tahoma" w:hint="cs"/>
          <w:b/>
          <w:bCs/>
          <w:sz w:val="24"/>
          <w:rtl/>
        </w:rPr>
        <w:t>فیض کاشانی</w:t>
      </w:r>
    </w:p>
    <w:p w:rsidR="00AE68E9" w:rsidRPr="008728C0" w:rsidRDefault="00AE68E9" w:rsidP="00AE68E9">
      <w:pPr>
        <w:spacing w:line="360" w:lineRule="auto"/>
        <w:jc w:val="lowKashida"/>
        <w:rPr>
          <w:rFonts w:ascii="Tahoma" w:hAnsi="Tahoma"/>
          <w:b/>
          <w:bCs/>
          <w:sz w:val="24"/>
          <w:rtl/>
        </w:rPr>
      </w:pPr>
      <w:r w:rsidRPr="008728C0">
        <w:rPr>
          <w:rFonts w:ascii="Tahoma" w:hAnsi="Tahoma"/>
          <w:b/>
          <w:bCs/>
          <w:sz w:val="24"/>
          <w:rtl/>
        </w:rPr>
        <w:t>جلسه بیست</w:t>
      </w:r>
      <w:r w:rsidRPr="008728C0">
        <w:rPr>
          <w:rFonts w:ascii="Tahoma" w:hAnsi="Tahoma" w:hint="cs"/>
          <w:b/>
          <w:bCs/>
          <w:sz w:val="24"/>
          <w:rtl/>
        </w:rPr>
        <w:t xml:space="preserve"> و یک</w:t>
      </w:r>
      <w:r w:rsidRPr="008728C0">
        <w:rPr>
          <w:rFonts w:ascii="Tahoma" w:hAnsi="Tahoma"/>
          <w:b/>
          <w:bCs/>
          <w:sz w:val="24"/>
          <w:rtl/>
        </w:rPr>
        <w:t>م_ 1</w:t>
      </w:r>
      <w:r w:rsidRPr="008728C0">
        <w:rPr>
          <w:rFonts w:ascii="Tahoma" w:hAnsi="Tahoma" w:hint="cs"/>
          <w:b/>
          <w:bCs/>
          <w:sz w:val="24"/>
          <w:rtl/>
        </w:rPr>
        <w:t>6</w:t>
      </w:r>
      <w:r w:rsidRPr="008728C0">
        <w:rPr>
          <w:rFonts w:ascii="Tahoma" w:hAnsi="Tahoma"/>
          <w:b/>
          <w:bCs/>
          <w:sz w:val="24"/>
          <w:rtl/>
        </w:rPr>
        <w:t xml:space="preserve"> آذر 95</w:t>
      </w:r>
    </w:p>
    <w:p w:rsidR="008538D6" w:rsidRPr="008728C0" w:rsidRDefault="001806AD" w:rsidP="00AE68E9">
      <w:pPr>
        <w:spacing w:line="360" w:lineRule="auto"/>
        <w:jc w:val="lowKashida"/>
        <w:rPr>
          <w:sz w:val="24"/>
          <w:rtl/>
        </w:rPr>
      </w:pPr>
      <w:r w:rsidRPr="008728C0">
        <w:rPr>
          <w:rFonts w:hint="cs"/>
          <w:sz w:val="24"/>
          <w:rtl/>
        </w:rPr>
        <w:t xml:space="preserve">فرمایش مرحوم فیض قدس اللهُ روحه بیان شد، </w:t>
      </w:r>
      <w:r w:rsidRPr="008728C0">
        <w:rPr>
          <w:rFonts w:hint="cs"/>
          <w:b/>
          <w:bCs/>
          <w:sz w:val="24"/>
          <w:rtl/>
        </w:rPr>
        <w:t>تامل اولی</w:t>
      </w:r>
      <w:r w:rsidR="003E3D1A">
        <w:rPr>
          <w:rFonts w:hint="cs"/>
          <w:sz w:val="24"/>
          <w:rtl/>
        </w:rPr>
        <w:t xml:space="preserve"> که در فرمایش ایشان است، تعلیقه‌</w:t>
      </w:r>
      <w:r w:rsidRPr="008728C0">
        <w:rPr>
          <w:rFonts w:hint="cs"/>
          <w:sz w:val="24"/>
          <w:rtl/>
        </w:rPr>
        <w:t>ایی است بر اصل اولی که ایشان تاسیس فرمود:</w:t>
      </w:r>
    </w:p>
    <w:p w:rsidR="001806AD" w:rsidRPr="008728C0" w:rsidRDefault="001806AD" w:rsidP="00AE68E9">
      <w:pPr>
        <w:spacing w:line="360" w:lineRule="auto"/>
        <w:jc w:val="lowKashida"/>
        <w:rPr>
          <w:sz w:val="24"/>
          <w:rtl/>
        </w:rPr>
      </w:pPr>
      <w:r w:rsidRPr="008728C0">
        <w:rPr>
          <w:rFonts w:hint="cs"/>
          <w:sz w:val="24"/>
          <w:rtl/>
        </w:rPr>
        <w:t>اصل این بود که پیغمبر اکرم صلی الله علیه و آله و سلم از دنیا رفتند در حالی که میراث ایشان هم جامع است و هم کامل و هم خاتم ادیان.</w:t>
      </w:r>
    </w:p>
    <w:p w:rsidR="001806AD" w:rsidRPr="008728C0" w:rsidRDefault="001806AD" w:rsidP="00AE68E9">
      <w:pPr>
        <w:spacing w:line="360" w:lineRule="auto"/>
        <w:jc w:val="lowKashida"/>
        <w:rPr>
          <w:sz w:val="24"/>
          <w:rtl/>
        </w:rPr>
      </w:pPr>
      <w:r w:rsidRPr="008728C0">
        <w:rPr>
          <w:rFonts w:hint="cs"/>
          <w:sz w:val="24"/>
          <w:rtl/>
        </w:rPr>
        <w:t>در اصل این مدعا جای ذره‌ایی تردید نیست و جزء ضروریات اعتقادات ماست. منتها چه چیزی جامع است و کامل است و خاتم؟</w:t>
      </w:r>
    </w:p>
    <w:p w:rsidR="001806AD" w:rsidRPr="008728C0" w:rsidRDefault="003E3D1A" w:rsidP="00AE68E9">
      <w:pPr>
        <w:spacing w:line="360" w:lineRule="auto"/>
        <w:jc w:val="lowKashida"/>
        <w:rPr>
          <w:sz w:val="24"/>
          <w:rtl/>
        </w:rPr>
      </w:pPr>
      <w:r>
        <w:rPr>
          <w:rFonts w:hint="cs"/>
          <w:sz w:val="24"/>
          <w:rtl/>
        </w:rPr>
        <w:t>آن‌چه که ما الان به نام دین می‌</w:t>
      </w:r>
      <w:r w:rsidR="001806AD" w:rsidRPr="008728C0">
        <w:rPr>
          <w:rFonts w:hint="cs"/>
          <w:sz w:val="24"/>
          <w:rtl/>
        </w:rPr>
        <w:t>شناسیم و به آن معرفت داریم. دین مشهود</w:t>
      </w:r>
      <w:r>
        <w:rPr>
          <w:rFonts w:hint="cs"/>
          <w:sz w:val="24"/>
          <w:rtl/>
        </w:rPr>
        <w:t xml:space="preserve"> و موجود</w:t>
      </w:r>
      <w:r w:rsidR="001806AD" w:rsidRPr="008728C0">
        <w:rPr>
          <w:rFonts w:hint="cs"/>
          <w:sz w:val="24"/>
          <w:rtl/>
        </w:rPr>
        <w:t xml:space="preserve"> برای ما یا دین نازل علی النبی صلی الله علیه و اله و سلم؟</w:t>
      </w:r>
    </w:p>
    <w:p w:rsidR="003E3D1A" w:rsidRDefault="001806AD" w:rsidP="00AE68E9">
      <w:pPr>
        <w:spacing w:line="360" w:lineRule="auto"/>
        <w:jc w:val="lowKashida"/>
        <w:rPr>
          <w:sz w:val="24"/>
          <w:rtl/>
        </w:rPr>
      </w:pPr>
      <w:r w:rsidRPr="008728C0">
        <w:rPr>
          <w:rFonts w:hint="cs"/>
          <w:sz w:val="24"/>
          <w:rtl/>
        </w:rPr>
        <w:t>بین دین نازل و دین مشهود و موجود</w:t>
      </w:r>
      <w:r w:rsidR="003E3D1A">
        <w:rPr>
          <w:rFonts w:hint="cs"/>
          <w:sz w:val="24"/>
          <w:rtl/>
        </w:rPr>
        <w:t>،</w:t>
      </w:r>
      <w:r w:rsidRPr="008728C0">
        <w:rPr>
          <w:rFonts w:hint="cs"/>
          <w:sz w:val="24"/>
          <w:rtl/>
        </w:rPr>
        <w:t xml:space="preserve"> عموم و خصوص من وجه است. </w:t>
      </w:r>
    </w:p>
    <w:p w:rsidR="001806AD" w:rsidRPr="008728C0" w:rsidRDefault="001806AD" w:rsidP="003E3D1A">
      <w:pPr>
        <w:spacing w:line="360" w:lineRule="auto"/>
        <w:jc w:val="lowKashida"/>
        <w:rPr>
          <w:sz w:val="24"/>
          <w:rtl/>
        </w:rPr>
      </w:pPr>
      <w:r w:rsidRPr="008728C0">
        <w:rPr>
          <w:rFonts w:hint="cs"/>
          <w:sz w:val="24"/>
          <w:rtl/>
        </w:rPr>
        <w:t xml:space="preserve">ماده‌ی اشتراک که زیاد است </w:t>
      </w:r>
      <w:r w:rsidR="003E3D1A">
        <w:rPr>
          <w:rFonts w:hint="cs"/>
          <w:sz w:val="24"/>
          <w:rtl/>
        </w:rPr>
        <w:t>آ</w:t>
      </w:r>
      <w:r w:rsidRPr="008728C0">
        <w:rPr>
          <w:rFonts w:hint="cs"/>
          <w:sz w:val="24"/>
          <w:rtl/>
        </w:rPr>
        <w:t>ن‌</w:t>
      </w:r>
      <w:r w:rsidR="003E3D1A">
        <w:rPr>
          <w:rFonts w:hint="cs"/>
          <w:sz w:val="24"/>
          <w:rtl/>
        </w:rPr>
        <w:t>که در دین نازل بو</w:t>
      </w:r>
      <w:r w:rsidRPr="008728C0">
        <w:rPr>
          <w:rFonts w:hint="cs"/>
          <w:sz w:val="24"/>
          <w:rtl/>
        </w:rPr>
        <w:t>ده است و الان هم برای ما معلوم است و معمولا این موارد اختلافی نیست.</w:t>
      </w:r>
    </w:p>
    <w:p w:rsidR="001806AD" w:rsidRPr="008728C0" w:rsidRDefault="001806AD" w:rsidP="000F75DA">
      <w:pPr>
        <w:spacing w:line="360" w:lineRule="auto"/>
        <w:jc w:val="lowKashida"/>
        <w:rPr>
          <w:sz w:val="24"/>
          <w:rtl/>
        </w:rPr>
      </w:pPr>
      <w:r w:rsidRPr="008728C0">
        <w:rPr>
          <w:rFonts w:hint="cs"/>
          <w:sz w:val="24"/>
          <w:rtl/>
        </w:rPr>
        <w:t xml:space="preserve">ماده‌ی افتراق دین نازل از دین موجود، مطالبی است که بر پیغمبر اکرم صلی الله علیه و اله و سلم نازل شده ولی الان ما به هر دلیلی نمی دانیم که </w:t>
      </w:r>
      <w:r w:rsidR="000F75DA">
        <w:rPr>
          <w:rFonts w:hint="cs"/>
          <w:sz w:val="24"/>
          <w:rtl/>
        </w:rPr>
        <w:t>آ</w:t>
      </w:r>
      <w:r w:rsidRPr="008728C0">
        <w:rPr>
          <w:rFonts w:hint="cs"/>
          <w:sz w:val="24"/>
          <w:rtl/>
        </w:rPr>
        <w:t>ن نازل چیست؟ یا در اثر فقدان نص یا اجمال نص و یا تعارض.</w:t>
      </w:r>
    </w:p>
    <w:p w:rsidR="001806AD" w:rsidRPr="008728C0" w:rsidRDefault="001806AD" w:rsidP="00AE68E9">
      <w:pPr>
        <w:spacing w:line="360" w:lineRule="auto"/>
        <w:jc w:val="lowKashida"/>
        <w:rPr>
          <w:sz w:val="24"/>
          <w:rtl/>
        </w:rPr>
      </w:pPr>
      <w:r w:rsidRPr="008728C0">
        <w:rPr>
          <w:rFonts w:hint="cs"/>
          <w:sz w:val="24"/>
          <w:rtl/>
        </w:rPr>
        <w:t>ماده‌ی افتراق دین مشهود از دین نازل، احکام فقهیه‌ایی است که معمولا مورد اختلاف است. فقیهی فنی هم فتوا داده‌است ولی بر خطا رفته است. این قطعا عین ما انزل الله نیست.</w:t>
      </w:r>
    </w:p>
    <w:p w:rsidR="001806AD" w:rsidRPr="008728C0" w:rsidRDefault="001806AD" w:rsidP="000F75DA">
      <w:pPr>
        <w:spacing w:line="360" w:lineRule="auto"/>
        <w:jc w:val="lowKashida"/>
        <w:rPr>
          <w:sz w:val="24"/>
          <w:rtl/>
        </w:rPr>
      </w:pPr>
      <w:r w:rsidRPr="008728C0">
        <w:rPr>
          <w:rFonts w:hint="cs"/>
          <w:sz w:val="24"/>
          <w:rtl/>
        </w:rPr>
        <w:t>آن‌چه که معنای دین خاتم است این‌که قرآن کریم، س</w:t>
      </w:r>
      <w:r w:rsidR="000F75DA">
        <w:rPr>
          <w:rFonts w:hint="cs"/>
          <w:sz w:val="24"/>
          <w:rtl/>
        </w:rPr>
        <w:t>نت پیغمبر اکرم صلی الله علیه و آ</w:t>
      </w:r>
      <w:r w:rsidRPr="008728C0">
        <w:rPr>
          <w:rFonts w:hint="cs"/>
          <w:sz w:val="24"/>
          <w:rtl/>
        </w:rPr>
        <w:t>له و قلب مقدس امام وعاء واقعی دین خاتم است. دین خاتم معنایش این است. اگر پیغمبر اکرم ص</w:t>
      </w:r>
      <w:r w:rsidR="000F75DA">
        <w:rPr>
          <w:rFonts w:hint="cs"/>
          <w:sz w:val="24"/>
          <w:rtl/>
        </w:rPr>
        <w:t>لی الله علیه و اله و سلم</w:t>
      </w:r>
      <w:r w:rsidRPr="008728C0">
        <w:rPr>
          <w:rFonts w:hint="cs"/>
          <w:sz w:val="24"/>
          <w:rtl/>
        </w:rPr>
        <w:t xml:space="preserve"> فرمود هر </w:t>
      </w:r>
      <w:r w:rsidR="000F75DA">
        <w:rPr>
          <w:rFonts w:hint="cs"/>
          <w:sz w:val="24"/>
          <w:rtl/>
        </w:rPr>
        <w:t>چه به بهشت نزدیکتان می کند برای‌تان گفته‌ام، هر چه به جهنم نزدیک‌تان می‌</w:t>
      </w:r>
      <w:r w:rsidRPr="008728C0">
        <w:rPr>
          <w:rFonts w:hint="cs"/>
          <w:sz w:val="24"/>
          <w:rtl/>
        </w:rPr>
        <w:t>کند نهی</w:t>
      </w:r>
      <w:r w:rsidR="000F75DA">
        <w:rPr>
          <w:rFonts w:hint="cs"/>
          <w:sz w:val="24"/>
          <w:rtl/>
        </w:rPr>
        <w:t>‌</w:t>
      </w:r>
      <w:r w:rsidRPr="008728C0">
        <w:rPr>
          <w:rFonts w:hint="cs"/>
          <w:sz w:val="24"/>
          <w:rtl/>
        </w:rPr>
        <w:t>ت</w:t>
      </w:r>
      <w:r w:rsidR="000F75DA">
        <w:rPr>
          <w:rFonts w:hint="cs"/>
          <w:sz w:val="24"/>
          <w:rtl/>
        </w:rPr>
        <w:t>ان کرده‌</w:t>
      </w:r>
      <w:r w:rsidRPr="008728C0">
        <w:rPr>
          <w:rFonts w:hint="cs"/>
          <w:sz w:val="24"/>
          <w:rtl/>
        </w:rPr>
        <w:t xml:space="preserve">ام، هرگز معنایش این نیست که بر زبان </w:t>
      </w:r>
      <w:r w:rsidR="000F75DA">
        <w:rPr>
          <w:rFonts w:hint="cs"/>
          <w:sz w:val="24"/>
          <w:rtl/>
        </w:rPr>
        <w:t>آ</w:t>
      </w:r>
      <w:r w:rsidRPr="008728C0">
        <w:rPr>
          <w:rFonts w:hint="cs"/>
          <w:sz w:val="24"/>
          <w:rtl/>
        </w:rPr>
        <w:t>ن حضرت تک تک افعال</w:t>
      </w:r>
      <w:r w:rsidR="000F75DA">
        <w:rPr>
          <w:rFonts w:hint="cs"/>
          <w:sz w:val="24"/>
          <w:rtl/>
        </w:rPr>
        <w:t xml:space="preserve"> بیان شده است معنایش این است قرآنی آورده‌</w:t>
      </w:r>
      <w:r w:rsidRPr="008728C0">
        <w:rPr>
          <w:rFonts w:hint="cs"/>
          <w:sz w:val="24"/>
          <w:rtl/>
        </w:rPr>
        <w:t xml:space="preserve">ام که </w:t>
      </w:r>
      <w:r w:rsidR="000F75DA">
        <w:rPr>
          <w:rFonts w:hint="cs"/>
          <w:sz w:val="24"/>
          <w:rtl/>
        </w:rPr>
        <w:t>«</w:t>
      </w:r>
      <w:r w:rsidRPr="008728C0">
        <w:rPr>
          <w:rFonts w:hint="cs"/>
          <w:sz w:val="24"/>
          <w:rtl/>
        </w:rPr>
        <w:t>تبیانا لکل شیء</w:t>
      </w:r>
      <w:r w:rsidR="000F75DA">
        <w:rPr>
          <w:rFonts w:hint="cs"/>
          <w:sz w:val="24"/>
          <w:rtl/>
        </w:rPr>
        <w:t>»، سنتی به جا گذاشته‌</w:t>
      </w:r>
      <w:r w:rsidRPr="008728C0">
        <w:rPr>
          <w:rFonts w:hint="cs"/>
          <w:sz w:val="24"/>
          <w:rtl/>
        </w:rPr>
        <w:t>ام که شارح قر</w:t>
      </w:r>
      <w:r w:rsidR="000F75DA">
        <w:rPr>
          <w:rFonts w:hint="cs"/>
          <w:sz w:val="24"/>
          <w:rtl/>
        </w:rPr>
        <w:t>آن است، عترتی را به جا گذاشته‌</w:t>
      </w:r>
      <w:r w:rsidRPr="008728C0">
        <w:rPr>
          <w:rFonts w:hint="cs"/>
          <w:sz w:val="24"/>
          <w:rtl/>
        </w:rPr>
        <w:t xml:space="preserve">ام که وعاء حکم الله است. من تا </w:t>
      </w:r>
      <w:r w:rsidR="000F75DA">
        <w:rPr>
          <w:rFonts w:hint="cs"/>
          <w:sz w:val="24"/>
          <w:rtl/>
        </w:rPr>
        <w:lastRenderedPageBreak/>
        <w:t>جایی که در توانم بود حرف‌</w:t>
      </w:r>
      <w:r w:rsidRPr="008728C0">
        <w:rPr>
          <w:rFonts w:hint="cs"/>
          <w:sz w:val="24"/>
          <w:rtl/>
        </w:rPr>
        <w:t>ها را زدم ولی بقیه را مرجع</w:t>
      </w:r>
      <w:r w:rsidR="000F75DA">
        <w:rPr>
          <w:rFonts w:hint="cs"/>
          <w:sz w:val="24"/>
          <w:rtl/>
        </w:rPr>
        <w:t>‌تان قرآ</w:t>
      </w:r>
      <w:r w:rsidRPr="008728C0">
        <w:rPr>
          <w:rFonts w:hint="cs"/>
          <w:sz w:val="24"/>
          <w:rtl/>
        </w:rPr>
        <w:t xml:space="preserve">ن و سنت و عترت است. این دین جامع و کامل است و کسی هم در </w:t>
      </w:r>
      <w:r w:rsidR="000F75DA">
        <w:rPr>
          <w:rFonts w:hint="cs"/>
          <w:sz w:val="24"/>
          <w:rtl/>
        </w:rPr>
        <w:t>آ</w:t>
      </w:r>
      <w:r w:rsidRPr="008728C0">
        <w:rPr>
          <w:rFonts w:hint="cs"/>
          <w:sz w:val="24"/>
          <w:rtl/>
        </w:rPr>
        <w:t>ن تردید ندارد.</w:t>
      </w:r>
    </w:p>
    <w:p w:rsidR="001806AD" w:rsidRPr="008728C0" w:rsidRDefault="001806AD" w:rsidP="00AE68E9">
      <w:pPr>
        <w:spacing w:line="360" w:lineRule="auto"/>
        <w:jc w:val="lowKashida"/>
        <w:rPr>
          <w:sz w:val="24"/>
          <w:rtl/>
        </w:rPr>
      </w:pPr>
      <w:r w:rsidRPr="008728C0">
        <w:rPr>
          <w:rFonts w:hint="cs"/>
          <w:sz w:val="24"/>
          <w:rtl/>
        </w:rPr>
        <w:t>پس لازم است در این اصل اول تفکیکی بین دین نازل با آن چه الان بالخصوص در فقه و بالاخص در اختلافیات به نام شریعت و دین می‌نامیم تفاوت قائل شد.</w:t>
      </w:r>
    </w:p>
    <w:p w:rsidR="000F75DA" w:rsidRDefault="001806AD" w:rsidP="00AE68E9">
      <w:pPr>
        <w:spacing w:line="360" w:lineRule="auto"/>
        <w:jc w:val="lowKashida"/>
        <w:rPr>
          <w:sz w:val="24"/>
          <w:rtl/>
        </w:rPr>
      </w:pPr>
      <w:r w:rsidRPr="008728C0">
        <w:rPr>
          <w:rFonts w:hint="cs"/>
          <w:sz w:val="24"/>
          <w:rtl/>
        </w:rPr>
        <w:t>همین‌که ما مواردی داریم که چون حکم‌اش را نمی‌دانیم، گروهی احتیاطی شده‌اند، گروهی توق</w:t>
      </w:r>
      <w:r w:rsidR="000F75DA">
        <w:rPr>
          <w:rFonts w:hint="cs"/>
          <w:sz w:val="24"/>
          <w:rtl/>
        </w:rPr>
        <w:t>ی</w:t>
      </w:r>
      <w:r w:rsidRPr="008728C0">
        <w:rPr>
          <w:rFonts w:hint="cs"/>
          <w:sz w:val="24"/>
          <w:rtl/>
        </w:rPr>
        <w:t xml:space="preserve">فی و گروهی هم برائتی. چرا؟ چون نمی دانیم ما انزل الله چیست. همین دلیل بر تفاوت بین این دو مطلب است. </w:t>
      </w:r>
    </w:p>
    <w:p w:rsidR="001806AD" w:rsidRPr="008728C0" w:rsidRDefault="001806AD" w:rsidP="00AE68E9">
      <w:pPr>
        <w:spacing w:line="360" w:lineRule="auto"/>
        <w:jc w:val="lowKashida"/>
        <w:rPr>
          <w:sz w:val="24"/>
          <w:rtl/>
        </w:rPr>
      </w:pPr>
      <w:r w:rsidRPr="008728C0">
        <w:rPr>
          <w:rFonts w:hint="cs"/>
          <w:sz w:val="24"/>
          <w:rtl/>
        </w:rPr>
        <w:t>همین که ما به حق جزء مخط</w:t>
      </w:r>
      <w:r w:rsidR="00BF76D4" w:rsidRPr="008728C0">
        <w:rPr>
          <w:rFonts w:hint="cs"/>
          <w:sz w:val="24"/>
          <w:rtl/>
        </w:rPr>
        <w:t>ئه هستیم و تصویب را باطل می د</w:t>
      </w:r>
      <w:r w:rsidR="000F75DA">
        <w:rPr>
          <w:rFonts w:hint="cs"/>
          <w:sz w:val="24"/>
          <w:rtl/>
        </w:rPr>
        <w:t>انیم، خود نشان می‌دهد نمی‌توان آ</w:t>
      </w:r>
      <w:r w:rsidR="00BF76D4" w:rsidRPr="008728C0">
        <w:rPr>
          <w:rFonts w:hint="cs"/>
          <w:sz w:val="24"/>
          <w:rtl/>
        </w:rPr>
        <w:t>ن‌</w:t>
      </w:r>
      <w:r w:rsidR="000F75DA">
        <w:rPr>
          <w:rFonts w:hint="cs"/>
          <w:sz w:val="24"/>
          <w:rtl/>
        </w:rPr>
        <w:t>ک</w:t>
      </w:r>
      <w:r w:rsidR="00BF76D4" w:rsidRPr="008728C0">
        <w:rPr>
          <w:rFonts w:hint="cs"/>
          <w:sz w:val="24"/>
          <w:rtl/>
        </w:rPr>
        <w:t>ه را الان به نام حکم الله و فقه می‌شناسیم همه را عین ما انزل الله دانست.</w:t>
      </w:r>
    </w:p>
    <w:p w:rsidR="00BF76D4" w:rsidRPr="008728C0" w:rsidRDefault="00BF76D4" w:rsidP="00AE68E9">
      <w:pPr>
        <w:spacing w:line="360" w:lineRule="auto"/>
        <w:jc w:val="lowKashida"/>
        <w:rPr>
          <w:sz w:val="24"/>
          <w:rtl/>
        </w:rPr>
      </w:pPr>
      <w:r w:rsidRPr="008728C0">
        <w:rPr>
          <w:rFonts w:hint="cs"/>
          <w:sz w:val="24"/>
          <w:rtl/>
        </w:rPr>
        <w:t>البته از بعض از کلمات فیض استفاده می‌شود که این حقیقت را پذیرفته‌اند اما اگر به این نکته تصریح می‌شد، بسیار بهتر بود.</w:t>
      </w:r>
    </w:p>
    <w:p w:rsidR="00BF76D4" w:rsidRPr="008728C0" w:rsidRDefault="00BF76D4" w:rsidP="00AE68E9">
      <w:pPr>
        <w:spacing w:line="360" w:lineRule="auto"/>
        <w:jc w:val="lowKashida"/>
        <w:rPr>
          <w:sz w:val="24"/>
          <w:rtl/>
        </w:rPr>
      </w:pPr>
      <w:r w:rsidRPr="008728C0">
        <w:rPr>
          <w:rFonts w:hint="cs"/>
          <w:b/>
          <w:bCs/>
          <w:sz w:val="24"/>
          <w:rtl/>
        </w:rPr>
        <w:t>تام</w:t>
      </w:r>
      <w:r w:rsidR="000F75DA">
        <w:rPr>
          <w:rFonts w:hint="cs"/>
          <w:b/>
          <w:bCs/>
          <w:sz w:val="24"/>
          <w:rtl/>
        </w:rPr>
        <w:t>ّ</w:t>
      </w:r>
      <w:r w:rsidRPr="008728C0">
        <w:rPr>
          <w:rFonts w:hint="cs"/>
          <w:b/>
          <w:bCs/>
          <w:sz w:val="24"/>
          <w:rtl/>
        </w:rPr>
        <w:t xml:space="preserve">ل دوم، </w:t>
      </w:r>
      <w:r w:rsidRPr="008728C0">
        <w:rPr>
          <w:rFonts w:hint="cs"/>
          <w:sz w:val="24"/>
          <w:rtl/>
        </w:rPr>
        <w:t>ایشان فرمود فرقی نیست بین آن‌</w:t>
      </w:r>
      <w:r w:rsidR="000F75DA">
        <w:rPr>
          <w:rFonts w:hint="cs"/>
          <w:sz w:val="24"/>
          <w:rtl/>
        </w:rPr>
        <w:t>که ما مشافهةً</w:t>
      </w:r>
      <w:r w:rsidRPr="008728C0">
        <w:rPr>
          <w:rFonts w:hint="cs"/>
          <w:sz w:val="24"/>
          <w:rtl/>
        </w:rPr>
        <w:t xml:space="preserve"> از امام بشنویم و بین آن‌چه در مجامع روایی ما از معصوم نقل شده است.</w:t>
      </w:r>
    </w:p>
    <w:p w:rsidR="00BF76D4" w:rsidRPr="008728C0" w:rsidRDefault="00BF76D4" w:rsidP="00AE68E9">
      <w:pPr>
        <w:spacing w:line="360" w:lineRule="auto"/>
        <w:jc w:val="lowKashida"/>
        <w:rPr>
          <w:sz w:val="24"/>
          <w:rtl/>
        </w:rPr>
      </w:pPr>
      <w:r w:rsidRPr="008728C0">
        <w:rPr>
          <w:rFonts w:hint="cs"/>
          <w:sz w:val="24"/>
          <w:rtl/>
        </w:rPr>
        <w:t>عرض ما این است این‌که برای فقیه پس از قرآن کریم، دومین مرجع همین کتب روایی است باز هیچ جای تامل ندارد، اما ما به</w:t>
      </w:r>
      <w:r w:rsidR="000F75DA">
        <w:rPr>
          <w:rFonts w:hint="cs"/>
          <w:sz w:val="24"/>
          <w:rtl/>
        </w:rPr>
        <w:t xml:space="preserve"> این تساوی ایشان، اشکال داریم، آ</w:t>
      </w:r>
      <w:r w:rsidRPr="008728C0">
        <w:rPr>
          <w:rFonts w:hint="cs"/>
          <w:sz w:val="24"/>
          <w:rtl/>
        </w:rPr>
        <w:t xml:space="preserve">ن‌جا که من مراجعه به امام کنم و امام فرمایشی به من داشته باشد و فقط بدانم امام تقیه نکرده است </w:t>
      </w:r>
      <w:r w:rsidR="000F75DA">
        <w:rPr>
          <w:rFonts w:hint="cs"/>
          <w:sz w:val="24"/>
          <w:rtl/>
        </w:rPr>
        <w:t>من حکم الله را از امام اخذ کرده‌ام و تکلیف‌</w:t>
      </w:r>
      <w:r w:rsidRPr="008728C0">
        <w:rPr>
          <w:rFonts w:hint="cs"/>
          <w:sz w:val="24"/>
          <w:rtl/>
        </w:rPr>
        <w:t>ام روشن است.</w:t>
      </w:r>
    </w:p>
    <w:p w:rsidR="00BF76D4" w:rsidRPr="008728C0" w:rsidRDefault="00BF76D4" w:rsidP="00AE68E9">
      <w:pPr>
        <w:spacing w:line="360" w:lineRule="auto"/>
        <w:jc w:val="lowKashida"/>
        <w:rPr>
          <w:sz w:val="24"/>
          <w:rtl/>
        </w:rPr>
      </w:pPr>
      <w:r w:rsidRPr="008728C0">
        <w:rPr>
          <w:rFonts w:hint="cs"/>
          <w:sz w:val="24"/>
          <w:rtl/>
        </w:rPr>
        <w:t>امّ</w:t>
      </w:r>
      <w:r w:rsidR="000F75DA">
        <w:rPr>
          <w:rFonts w:hint="cs"/>
          <w:sz w:val="24"/>
          <w:rtl/>
        </w:rPr>
        <w:t>ا در مراجعه به مجامع روایی چالش‌ها و مشکل‌</w:t>
      </w:r>
      <w:r w:rsidRPr="008728C0">
        <w:rPr>
          <w:rFonts w:hint="cs"/>
          <w:sz w:val="24"/>
          <w:rtl/>
        </w:rPr>
        <w:t>هایی داریم که این‌ها باید حل شود:</w:t>
      </w:r>
    </w:p>
    <w:p w:rsidR="00BF76D4" w:rsidRPr="008728C0" w:rsidRDefault="00BF76D4" w:rsidP="000F75DA">
      <w:pPr>
        <w:pStyle w:val="ListParagraph"/>
        <w:numPr>
          <w:ilvl w:val="0"/>
          <w:numId w:val="1"/>
        </w:numPr>
        <w:spacing w:line="360" w:lineRule="auto"/>
        <w:jc w:val="lowKashida"/>
        <w:rPr>
          <w:sz w:val="24"/>
        </w:rPr>
      </w:pPr>
      <w:r w:rsidRPr="008728C0">
        <w:rPr>
          <w:rFonts w:hint="cs"/>
          <w:sz w:val="24"/>
          <w:rtl/>
        </w:rPr>
        <w:t xml:space="preserve">چه بسا امام به هر علتی که خود تشخیص داده است، نخواسته باشد همه‌ی مطالب را بیان کند. و در </w:t>
      </w:r>
      <w:r w:rsidR="000F75DA">
        <w:rPr>
          <w:rFonts w:hint="cs"/>
          <w:sz w:val="24"/>
          <w:rtl/>
        </w:rPr>
        <w:t>آن ناگفته‌ها قرائنی باشد بر فهم این گفته‌</w:t>
      </w:r>
      <w:r w:rsidRPr="008728C0">
        <w:rPr>
          <w:rFonts w:hint="cs"/>
          <w:sz w:val="24"/>
          <w:rtl/>
        </w:rPr>
        <w:t>ها.</w:t>
      </w:r>
    </w:p>
    <w:p w:rsidR="00BF76D4" w:rsidRPr="008728C0" w:rsidRDefault="00BF76D4" w:rsidP="00BF76D4">
      <w:pPr>
        <w:pStyle w:val="ListParagraph"/>
        <w:numPr>
          <w:ilvl w:val="0"/>
          <w:numId w:val="1"/>
        </w:numPr>
        <w:spacing w:line="360" w:lineRule="auto"/>
        <w:jc w:val="lowKashida"/>
        <w:rPr>
          <w:sz w:val="24"/>
        </w:rPr>
      </w:pPr>
      <w:r w:rsidRPr="008728C0">
        <w:rPr>
          <w:rFonts w:hint="cs"/>
          <w:sz w:val="24"/>
          <w:rtl/>
        </w:rPr>
        <w:t>چه بسا مطالبی که باید گفته می‌شد اما شرایط زمانی و مشکلاتی که امام دارد، اجازه گفتن به او نداد، در آن ناگفته</w:t>
      </w:r>
      <w:r w:rsidR="000F75DA">
        <w:rPr>
          <w:rFonts w:hint="cs"/>
          <w:sz w:val="24"/>
          <w:rtl/>
        </w:rPr>
        <w:t>‌</w:t>
      </w:r>
      <w:r w:rsidRPr="008728C0">
        <w:rPr>
          <w:rFonts w:hint="cs"/>
          <w:sz w:val="24"/>
          <w:rtl/>
        </w:rPr>
        <w:t xml:space="preserve">ها </w:t>
      </w:r>
      <w:r w:rsidR="000F75DA">
        <w:rPr>
          <w:rFonts w:hint="cs"/>
          <w:sz w:val="24"/>
          <w:rtl/>
        </w:rPr>
        <w:t>نیز قرائنی باشد در فهم این گفته‌</w:t>
      </w:r>
      <w:r w:rsidRPr="008728C0">
        <w:rPr>
          <w:rFonts w:hint="cs"/>
          <w:sz w:val="24"/>
          <w:rtl/>
        </w:rPr>
        <w:t>ها.</w:t>
      </w:r>
    </w:p>
    <w:p w:rsidR="00BF76D4" w:rsidRPr="008728C0" w:rsidRDefault="00BF76D4" w:rsidP="000F75DA">
      <w:pPr>
        <w:pStyle w:val="ListParagraph"/>
        <w:numPr>
          <w:ilvl w:val="0"/>
          <w:numId w:val="1"/>
        </w:numPr>
        <w:spacing w:line="360" w:lineRule="auto"/>
        <w:jc w:val="lowKashida"/>
        <w:rPr>
          <w:sz w:val="24"/>
        </w:rPr>
      </w:pPr>
      <w:r w:rsidRPr="008728C0">
        <w:rPr>
          <w:rFonts w:hint="cs"/>
          <w:sz w:val="24"/>
          <w:rtl/>
        </w:rPr>
        <w:t>چه بسیار مطالبی را که فرمودند ولی در اثر م</w:t>
      </w:r>
      <w:r w:rsidR="000F75DA">
        <w:rPr>
          <w:rFonts w:hint="cs"/>
          <w:sz w:val="24"/>
          <w:rtl/>
        </w:rPr>
        <w:t>رور زمان به دست ما نرسید. در آن‌</w:t>
      </w:r>
      <w:r w:rsidRPr="008728C0">
        <w:rPr>
          <w:rFonts w:hint="cs"/>
          <w:sz w:val="24"/>
          <w:rtl/>
        </w:rPr>
        <w:t>ها نیز چه بسا قرائنی در فهم این روایات موجود یافت شود.</w:t>
      </w:r>
    </w:p>
    <w:p w:rsidR="00C64DBD" w:rsidRPr="008728C0" w:rsidRDefault="00BF76D4" w:rsidP="00BF76D4">
      <w:pPr>
        <w:pStyle w:val="ListParagraph"/>
        <w:numPr>
          <w:ilvl w:val="0"/>
          <w:numId w:val="1"/>
        </w:numPr>
        <w:spacing w:line="360" w:lineRule="auto"/>
        <w:jc w:val="lowKashida"/>
        <w:rPr>
          <w:sz w:val="24"/>
        </w:rPr>
      </w:pPr>
      <w:r w:rsidRPr="008728C0">
        <w:rPr>
          <w:rFonts w:hint="cs"/>
          <w:sz w:val="24"/>
          <w:rtl/>
        </w:rPr>
        <w:t xml:space="preserve">بسیاری از روات دأب‌شان نقل به معناست. درست است نقل به معنا مشکلی ندارد ولی گاهی راوی خیال می کند دارد نقل به معنا می کند، جمله‌ی امام موضوعیتی داشته است، او اشتباه کرده است. </w:t>
      </w:r>
    </w:p>
    <w:p w:rsidR="00BF76D4" w:rsidRPr="008728C0" w:rsidRDefault="000F75DA" w:rsidP="00C64DBD">
      <w:pPr>
        <w:pStyle w:val="ListParagraph"/>
        <w:spacing w:line="360" w:lineRule="auto"/>
        <w:jc w:val="lowKashida"/>
        <w:rPr>
          <w:sz w:val="24"/>
          <w:rtl/>
        </w:rPr>
      </w:pPr>
      <w:r>
        <w:rPr>
          <w:rFonts w:hint="cs"/>
          <w:sz w:val="24"/>
          <w:rtl/>
        </w:rPr>
        <w:t>بالاتر بعضی از آن‌</w:t>
      </w:r>
      <w:r w:rsidR="00BF76D4" w:rsidRPr="008728C0">
        <w:rPr>
          <w:rFonts w:hint="cs"/>
          <w:sz w:val="24"/>
          <w:rtl/>
        </w:rPr>
        <w:t>ها نقل به مضمون می‌کنند. در نقل به مضمون ناقل برداشت خود را به امام نسبت می دهد ولی چه بسا در این برداشت اشتباه کرده باشد.</w:t>
      </w:r>
    </w:p>
    <w:p w:rsidR="00C64DBD" w:rsidRPr="008728C0" w:rsidRDefault="0051743A" w:rsidP="00C64DBD">
      <w:pPr>
        <w:pStyle w:val="ListParagraph"/>
        <w:numPr>
          <w:ilvl w:val="0"/>
          <w:numId w:val="1"/>
        </w:numPr>
        <w:spacing w:line="360" w:lineRule="auto"/>
        <w:jc w:val="lowKashida"/>
        <w:rPr>
          <w:sz w:val="24"/>
        </w:rPr>
      </w:pPr>
      <w:r w:rsidRPr="008728C0">
        <w:rPr>
          <w:rFonts w:hint="cs"/>
          <w:sz w:val="24"/>
          <w:rtl/>
        </w:rPr>
        <w:lastRenderedPageBreak/>
        <w:t>در نقل روایات تقطیع قطعا صورت گرفته است و موارد فراوانی هم دارد، در حالی که چه بسا این روایت اگر کنار یکدیگر قرار بگیر معنا تغییر پیدا بکند.</w:t>
      </w:r>
    </w:p>
    <w:p w:rsidR="0051743A" w:rsidRPr="008728C0" w:rsidRDefault="0051743A" w:rsidP="00C64DBD">
      <w:pPr>
        <w:pStyle w:val="ListParagraph"/>
        <w:numPr>
          <w:ilvl w:val="0"/>
          <w:numId w:val="1"/>
        </w:numPr>
        <w:spacing w:line="360" w:lineRule="auto"/>
        <w:jc w:val="lowKashida"/>
        <w:rPr>
          <w:sz w:val="24"/>
        </w:rPr>
      </w:pPr>
      <w:r w:rsidRPr="008728C0">
        <w:rPr>
          <w:rFonts w:hint="cs"/>
          <w:sz w:val="24"/>
          <w:rtl/>
        </w:rPr>
        <w:t>با این‌</w:t>
      </w:r>
      <w:r w:rsidR="000F75DA">
        <w:rPr>
          <w:rFonts w:hint="cs"/>
          <w:sz w:val="24"/>
          <w:rtl/>
        </w:rPr>
        <w:t>ک</w:t>
      </w:r>
      <w:r w:rsidRPr="008728C0">
        <w:rPr>
          <w:rFonts w:hint="cs"/>
          <w:sz w:val="24"/>
          <w:rtl/>
        </w:rPr>
        <w:t xml:space="preserve">ه این‌ها کمال دقت را در نوشتن روایت داشتند، اما وجود اختلاف در نقل بین </w:t>
      </w:r>
      <w:r w:rsidR="000F75DA">
        <w:rPr>
          <w:rFonts w:hint="cs"/>
          <w:sz w:val="24"/>
          <w:rtl/>
        </w:rPr>
        <w:t>مثلا کلینی و شیخ، وجود نسخه بدل‌</w:t>
      </w:r>
      <w:r w:rsidRPr="008728C0">
        <w:rPr>
          <w:rFonts w:hint="cs"/>
          <w:sz w:val="24"/>
          <w:rtl/>
        </w:rPr>
        <w:t>ها د</w:t>
      </w:r>
      <w:r w:rsidR="000F75DA">
        <w:rPr>
          <w:rFonts w:hint="cs"/>
          <w:sz w:val="24"/>
          <w:rtl/>
        </w:rPr>
        <w:t>ر</w:t>
      </w:r>
      <w:r w:rsidRPr="008728C0">
        <w:rPr>
          <w:rFonts w:hint="cs"/>
          <w:sz w:val="24"/>
          <w:rtl/>
        </w:rPr>
        <w:t xml:space="preserve"> یک کتاب نشان می‌دهد که احتمال زیاده و نقیصة در نقل هم هست.</w:t>
      </w:r>
    </w:p>
    <w:p w:rsidR="0051743A" w:rsidRPr="008728C0" w:rsidRDefault="000F75DA" w:rsidP="0051743A">
      <w:pPr>
        <w:pStyle w:val="ListParagraph"/>
        <w:spacing w:line="360" w:lineRule="auto"/>
        <w:jc w:val="lowKashida"/>
        <w:rPr>
          <w:sz w:val="24"/>
          <w:rtl/>
        </w:rPr>
      </w:pPr>
      <w:r>
        <w:rPr>
          <w:rFonts w:hint="cs"/>
          <w:sz w:val="24"/>
          <w:rtl/>
        </w:rPr>
        <w:t>البته در اصول، اص</w:t>
      </w:r>
      <w:r w:rsidR="0051743A" w:rsidRPr="008728C0">
        <w:rPr>
          <w:rFonts w:hint="cs"/>
          <w:sz w:val="24"/>
          <w:rtl/>
        </w:rPr>
        <w:t>ل</w:t>
      </w:r>
      <w:r>
        <w:rPr>
          <w:rFonts w:hint="cs"/>
          <w:sz w:val="24"/>
          <w:rtl/>
        </w:rPr>
        <w:t>ِ</w:t>
      </w:r>
      <w:r w:rsidR="0051743A" w:rsidRPr="008728C0">
        <w:rPr>
          <w:rFonts w:hint="cs"/>
          <w:sz w:val="24"/>
          <w:rtl/>
        </w:rPr>
        <w:t xml:space="preserve"> عدم غفلت جاری کرده‌اند اما احتمال‌اش که می‌رود.</w:t>
      </w:r>
    </w:p>
    <w:p w:rsidR="0051743A" w:rsidRPr="008728C0" w:rsidRDefault="0051743A" w:rsidP="0051743A">
      <w:pPr>
        <w:pStyle w:val="ListParagraph"/>
        <w:numPr>
          <w:ilvl w:val="0"/>
          <w:numId w:val="1"/>
        </w:numPr>
        <w:spacing w:line="360" w:lineRule="auto"/>
        <w:jc w:val="lowKashida"/>
        <w:rPr>
          <w:sz w:val="24"/>
        </w:rPr>
      </w:pPr>
      <w:r w:rsidRPr="008728C0">
        <w:rPr>
          <w:rFonts w:hint="cs"/>
          <w:sz w:val="24"/>
          <w:rtl/>
        </w:rPr>
        <w:t>اکثر روایات ما اخبار آحاد‌اند نه متواتر. در این که چه روایتی معتبر است، بحث‌هایی هست ولی هرگز این اخبار آحاد قطع آور نیست، در حالی که اگر من کلامی را از امام بشنوم قطع اور است و بسیار متفاوت است از روایتی که 5 یا 6 واسطه دارد. تازه این بر فرض آن است که در علم رجال انفتاحی باشید در حای که ما به جد</w:t>
      </w:r>
      <w:r w:rsidR="000F75DA">
        <w:rPr>
          <w:rFonts w:hint="cs"/>
          <w:sz w:val="24"/>
          <w:rtl/>
        </w:rPr>
        <w:t>ّ</w:t>
      </w:r>
      <w:r w:rsidRPr="008728C0">
        <w:rPr>
          <w:rFonts w:hint="cs"/>
          <w:sz w:val="24"/>
          <w:rtl/>
        </w:rPr>
        <w:t xml:space="preserve"> قائل به انسداد در علم رجال هستیم.</w:t>
      </w:r>
    </w:p>
    <w:p w:rsidR="0051743A" w:rsidRPr="008728C0" w:rsidRDefault="0051743A" w:rsidP="0051743A">
      <w:pPr>
        <w:pStyle w:val="ListParagraph"/>
        <w:spacing w:line="360" w:lineRule="auto"/>
        <w:jc w:val="lowKashida"/>
        <w:rPr>
          <w:sz w:val="24"/>
          <w:rtl/>
        </w:rPr>
      </w:pPr>
      <w:r w:rsidRPr="008728C0">
        <w:rPr>
          <w:rFonts w:hint="cs"/>
          <w:sz w:val="24"/>
          <w:rtl/>
        </w:rPr>
        <w:t>منظور این است که شما می‌گویید سهل بن زیاد غیر موثق است، زرارة موثق است. می‌پرسیم از کجا می‌گویید</w:t>
      </w:r>
      <w:r w:rsidR="000F75DA">
        <w:rPr>
          <w:rFonts w:hint="cs"/>
          <w:sz w:val="24"/>
          <w:rtl/>
        </w:rPr>
        <w:t>؟</w:t>
      </w:r>
      <w:r w:rsidRPr="008728C0">
        <w:rPr>
          <w:rFonts w:hint="cs"/>
          <w:sz w:val="24"/>
          <w:rtl/>
        </w:rPr>
        <w:t xml:space="preserve"> قال نجاشی، قال الشیخ.</w:t>
      </w:r>
    </w:p>
    <w:p w:rsidR="0051743A" w:rsidRPr="008728C0" w:rsidRDefault="0051743A" w:rsidP="0051743A">
      <w:pPr>
        <w:pStyle w:val="ListParagraph"/>
        <w:spacing w:line="360" w:lineRule="auto"/>
        <w:jc w:val="lowKashida"/>
        <w:rPr>
          <w:sz w:val="24"/>
          <w:rtl/>
        </w:rPr>
      </w:pPr>
      <w:r w:rsidRPr="008728C0">
        <w:rPr>
          <w:rFonts w:hint="cs"/>
          <w:sz w:val="24"/>
          <w:rtl/>
        </w:rPr>
        <w:t>نقل کلام به نجاشی یا شیخ می کنید. نجاشی که فرمود که زرارة ثقة، زرارة را دیده است؟ پس چرا گفته است؟</w:t>
      </w:r>
    </w:p>
    <w:p w:rsidR="0051743A" w:rsidRPr="008728C0" w:rsidRDefault="0051743A" w:rsidP="00AC2D7B">
      <w:pPr>
        <w:spacing w:line="360" w:lineRule="auto"/>
        <w:ind w:left="720"/>
        <w:jc w:val="lowKashida"/>
        <w:rPr>
          <w:sz w:val="24"/>
        </w:rPr>
      </w:pPr>
      <w:r w:rsidRPr="008728C0">
        <w:rPr>
          <w:rFonts w:hint="cs"/>
          <w:sz w:val="24"/>
          <w:rtl/>
        </w:rPr>
        <w:t>بگوییم راوی این‌قدر معروف بود که نجاشی نقل کرده است که این مورد در اکثر روات ما نمی‌تواند جاری شود.</w:t>
      </w:r>
    </w:p>
    <w:p w:rsidR="0051743A" w:rsidRPr="008728C0" w:rsidRDefault="0051743A" w:rsidP="00AC2D7B">
      <w:pPr>
        <w:pStyle w:val="ListParagraph"/>
        <w:spacing w:line="360" w:lineRule="auto"/>
        <w:jc w:val="lowKashida"/>
        <w:rPr>
          <w:sz w:val="24"/>
          <w:rtl/>
        </w:rPr>
      </w:pPr>
      <w:r w:rsidRPr="008728C0">
        <w:rPr>
          <w:rFonts w:hint="cs"/>
          <w:sz w:val="24"/>
          <w:rtl/>
        </w:rPr>
        <w:t>می‌گویید نجاشی سند دارد به یک کسی که زرارة را دیده است و او را توثیق کرده‌است، سند کجاست؟ غالبا بی سند است. اگر هم جایی سند باشد باز از همان افرادی که در سند قرار گرفته اند می‌پرسیم این ها که هستند؟</w:t>
      </w:r>
    </w:p>
    <w:p w:rsidR="0051743A" w:rsidRPr="008728C0" w:rsidRDefault="0051743A" w:rsidP="00AC2D7B">
      <w:pPr>
        <w:spacing w:line="360" w:lineRule="auto"/>
        <w:ind w:left="720"/>
        <w:jc w:val="lowKashida"/>
        <w:rPr>
          <w:sz w:val="24"/>
          <w:rtl/>
        </w:rPr>
      </w:pPr>
      <w:r w:rsidRPr="008728C0">
        <w:rPr>
          <w:rFonts w:hint="cs"/>
          <w:sz w:val="24"/>
          <w:rtl/>
        </w:rPr>
        <w:t>نهایتا یا بگوییم قول خبره است، قول خبره برای خبره‌ای دیگر حجت نیست. تازه خود اقای خویی می گوید رجال شناسی خیلی خبره بودن نمی‌خواهد.</w:t>
      </w:r>
    </w:p>
    <w:p w:rsidR="0051743A" w:rsidRPr="008728C0" w:rsidRDefault="0051743A" w:rsidP="00AC2D7B">
      <w:pPr>
        <w:spacing w:line="360" w:lineRule="auto"/>
        <w:ind w:left="720"/>
        <w:jc w:val="lowKashida"/>
        <w:rPr>
          <w:sz w:val="24"/>
          <w:rtl/>
        </w:rPr>
      </w:pPr>
      <w:r w:rsidRPr="008728C0">
        <w:rPr>
          <w:rFonts w:hint="cs"/>
          <w:sz w:val="24"/>
          <w:rtl/>
        </w:rPr>
        <w:t xml:space="preserve">نهایتا جواب این است که بزرگی ازبزرگی نقل کرده است و کتاب‌های رجال قبلی </w:t>
      </w:r>
      <w:r w:rsidR="00AC2D7B" w:rsidRPr="008728C0">
        <w:rPr>
          <w:rFonts w:hint="cs"/>
          <w:sz w:val="24"/>
          <w:rtl/>
        </w:rPr>
        <w:t>نقل کرده است.</w:t>
      </w:r>
    </w:p>
    <w:p w:rsidR="00AC2D7B" w:rsidRPr="008728C0" w:rsidRDefault="00AC2D7B" w:rsidP="00AC2D7B">
      <w:pPr>
        <w:spacing w:line="360" w:lineRule="auto"/>
        <w:ind w:left="720"/>
        <w:jc w:val="lowKashida"/>
        <w:rPr>
          <w:sz w:val="24"/>
          <w:rtl/>
        </w:rPr>
      </w:pPr>
      <w:r w:rsidRPr="008728C0">
        <w:rPr>
          <w:rFonts w:hint="cs"/>
          <w:sz w:val="24"/>
          <w:rtl/>
        </w:rPr>
        <w:t>باز سوال می پرسیم این بزرگان کی هستند؟ چه بسا اگر مدرک انان به ما می‌رسید در مدرک خدشه وارد می کردیم.</w:t>
      </w:r>
    </w:p>
    <w:p w:rsidR="00AC2D7B" w:rsidRPr="008728C0" w:rsidRDefault="00AC2D7B" w:rsidP="00AC2D7B">
      <w:pPr>
        <w:spacing w:line="360" w:lineRule="auto"/>
        <w:ind w:firstLine="720"/>
        <w:jc w:val="lowKashida"/>
        <w:rPr>
          <w:sz w:val="24"/>
          <w:rtl/>
        </w:rPr>
      </w:pPr>
      <w:r w:rsidRPr="008728C0">
        <w:rPr>
          <w:rFonts w:hint="cs"/>
          <w:sz w:val="24"/>
          <w:rtl/>
        </w:rPr>
        <w:t>لذا ما معتقدیم که تنها راه رجال شناسی جمع قرائن است.</w:t>
      </w:r>
    </w:p>
    <w:p w:rsidR="00AC2D7B" w:rsidRPr="008728C0" w:rsidRDefault="00AC2D7B" w:rsidP="00AC2D7B">
      <w:pPr>
        <w:spacing w:line="360" w:lineRule="auto"/>
        <w:ind w:left="720" w:firstLine="75"/>
        <w:jc w:val="lowKashida"/>
        <w:rPr>
          <w:sz w:val="24"/>
          <w:rtl/>
        </w:rPr>
      </w:pPr>
      <w:r w:rsidRPr="008728C0">
        <w:rPr>
          <w:rFonts w:hint="cs"/>
          <w:sz w:val="24"/>
          <w:rtl/>
        </w:rPr>
        <w:lastRenderedPageBreak/>
        <w:t>بالاخره فرق کرد رجوع به شخص امام با مرجعه به متون روایی و لذا نمی‌توان مثل اخباریین ادعا کرد، که مراجعه به روایات قطه می‌اورد، مگر این‌که همه‌ی روایات ما متواتر باشد که این هم نیست.</w:t>
      </w:r>
    </w:p>
    <w:p w:rsidR="00BF76D4" w:rsidRPr="008728C0" w:rsidRDefault="00AC2D7B" w:rsidP="00AE68E9">
      <w:pPr>
        <w:spacing w:line="360" w:lineRule="auto"/>
        <w:jc w:val="lowKashida"/>
        <w:rPr>
          <w:sz w:val="24"/>
          <w:rtl/>
        </w:rPr>
      </w:pPr>
      <w:r w:rsidRPr="002335E4">
        <w:rPr>
          <w:rFonts w:hint="cs"/>
          <w:b/>
          <w:bCs/>
          <w:sz w:val="24"/>
          <w:rtl/>
        </w:rPr>
        <w:t>اما تامل سوم</w:t>
      </w:r>
      <w:r w:rsidRPr="008728C0">
        <w:rPr>
          <w:rFonts w:hint="cs"/>
          <w:sz w:val="24"/>
          <w:rtl/>
        </w:rPr>
        <w:t>؛ شما در مجموع فرمایش</w:t>
      </w:r>
      <w:r w:rsidR="000F75DA">
        <w:rPr>
          <w:rFonts w:hint="cs"/>
          <w:sz w:val="24"/>
          <w:rtl/>
        </w:rPr>
        <w:t>‌</w:t>
      </w:r>
      <w:r w:rsidRPr="008728C0">
        <w:rPr>
          <w:rFonts w:hint="cs"/>
          <w:sz w:val="24"/>
          <w:rtl/>
        </w:rPr>
        <w:t>تان با این که بهتر ا</w:t>
      </w:r>
      <w:r w:rsidR="000F75DA">
        <w:rPr>
          <w:rFonts w:hint="cs"/>
          <w:sz w:val="24"/>
          <w:rtl/>
        </w:rPr>
        <w:t>ز مرحوم استر ابادی وارد بحث شده‌</w:t>
      </w:r>
      <w:r w:rsidRPr="008728C0">
        <w:rPr>
          <w:rFonts w:hint="cs"/>
          <w:sz w:val="24"/>
          <w:rtl/>
        </w:rPr>
        <w:t>اید ولی تصریح داشتید که عقل در فهم احکام دینی نا</w:t>
      </w:r>
      <w:r w:rsidR="000F75DA">
        <w:rPr>
          <w:rFonts w:hint="cs"/>
          <w:sz w:val="24"/>
          <w:rtl/>
        </w:rPr>
        <w:t>قص است. ما نقص عقل را انکار نمی‌</w:t>
      </w:r>
      <w:r w:rsidRPr="008728C0">
        <w:rPr>
          <w:rFonts w:hint="cs"/>
          <w:sz w:val="24"/>
          <w:rtl/>
        </w:rPr>
        <w:t>ک</w:t>
      </w:r>
      <w:r w:rsidR="000F75DA">
        <w:rPr>
          <w:rFonts w:hint="cs"/>
          <w:sz w:val="24"/>
          <w:rtl/>
        </w:rPr>
        <w:t>نیم، خود نقص عقل به عقل ثابت می‌</w:t>
      </w:r>
      <w:r w:rsidRPr="008728C0">
        <w:rPr>
          <w:rFonts w:hint="cs"/>
          <w:sz w:val="24"/>
          <w:rtl/>
        </w:rPr>
        <w:t>شود، اما نباید بین تاسیسات و امضائیات فرق بگذاریم؟</w:t>
      </w:r>
    </w:p>
    <w:p w:rsidR="00AC2D7B" w:rsidRPr="008728C0" w:rsidRDefault="00AC2D7B" w:rsidP="00AE68E9">
      <w:pPr>
        <w:spacing w:line="360" w:lineRule="auto"/>
        <w:jc w:val="lowKashida"/>
        <w:rPr>
          <w:sz w:val="24"/>
          <w:rtl/>
        </w:rPr>
      </w:pPr>
      <w:r w:rsidRPr="008728C0">
        <w:rPr>
          <w:rFonts w:hint="cs"/>
          <w:sz w:val="24"/>
          <w:rtl/>
        </w:rPr>
        <w:t xml:space="preserve">در تاسیسات </w:t>
      </w:r>
      <w:r w:rsidR="000F75DA">
        <w:rPr>
          <w:rFonts w:hint="cs"/>
          <w:sz w:val="24"/>
          <w:rtl/>
        </w:rPr>
        <w:t>که اکثرا تعبدی هستند معمولا کمیت</w:t>
      </w:r>
      <w:r w:rsidRPr="008728C0">
        <w:rPr>
          <w:rFonts w:hint="cs"/>
          <w:sz w:val="24"/>
          <w:rtl/>
        </w:rPr>
        <w:t xml:space="preserve"> عقل لنگ است، اما در امضائیات که ریشه‌ی عقلی و عقلایی دارد ان‌</w:t>
      </w:r>
      <w:r w:rsidR="000F75DA">
        <w:rPr>
          <w:rFonts w:hint="cs"/>
          <w:sz w:val="24"/>
          <w:rtl/>
        </w:rPr>
        <w:t>ج</w:t>
      </w:r>
      <w:r w:rsidRPr="008728C0">
        <w:rPr>
          <w:rFonts w:hint="cs"/>
          <w:sz w:val="24"/>
          <w:rtl/>
        </w:rPr>
        <w:t>ا هم عقل را می خواهید خانه نشین کنید</w:t>
      </w:r>
      <w:r w:rsidR="000F75DA">
        <w:rPr>
          <w:rFonts w:hint="cs"/>
          <w:sz w:val="24"/>
          <w:rtl/>
        </w:rPr>
        <w:t xml:space="preserve"> </w:t>
      </w:r>
      <w:r w:rsidRPr="008728C0">
        <w:rPr>
          <w:rFonts w:hint="cs"/>
          <w:sz w:val="24"/>
          <w:rtl/>
        </w:rPr>
        <w:t>و فقط با استنباط از شرع حکم کرد یا باید قائل به تفصیل شد؟</w:t>
      </w:r>
    </w:p>
    <w:p w:rsidR="00AC2D7B" w:rsidRPr="008728C0" w:rsidRDefault="00AC2D7B" w:rsidP="00AE68E9">
      <w:pPr>
        <w:spacing w:line="360" w:lineRule="auto"/>
        <w:jc w:val="lowKashida"/>
        <w:rPr>
          <w:sz w:val="24"/>
          <w:rtl/>
        </w:rPr>
      </w:pPr>
      <w:r w:rsidRPr="008728C0">
        <w:rPr>
          <w:rFonts w:hint="cs"/>
          <w:b/>
          <w:bCs/>
          <w:sz w:val="24"/>
          <w:rtl/>
        </w:rPr>
        <w:t xml:space="preserve">تامل چهارم؛ </w:t>
      </w:r>
      <w:r w:rsidRPr="008728C0">
        <w:rPr>
          <w:rFonts w:hint="cs"/>
          <w:sz w:val="24"/>
          <w:rtl/>
        </w:rPr>
        <w:t xml:space="preserve">آیا در مراجعه‌ی به عقل در حوزه‌ی </w:t>
      </w:r>
      <w:r w:rsidR="000F75DA">
        <w:rPr>
          <w:rFonts w:hint="cs"/>
          <w:sz w:val="24"/>
          <w:rtl/>
        </w:rPr>
        <w:t>امضائیات نباید بین زمانی که دست</w:t>
      </w:r>
      <w:r w:rsidRPr="008728C0">
        <w:rPr>
          <w:rFonts w:hint="cs"/>
          <w:sz w:val="24"/>
          <w:rtl/>
        </w:rPr>
        <w:t>رسی به امام هست و امام حاضر است با زمانی که امام</w:t>
      </w:r>
      <w:r w:rsidR="000F75DA">
        <w:rPr>
          <w:rFonts w:hint="cs"/>
          <w:sz w:val="24"/>
          <w:rtl/>
        </w:rPr>
        <w:t xml:space="preserve"> غائب است، فرق قائل شد؟ آیا نمی‌توان گفت ان تخطئه‌</w:t>
      </w:r>
      <w:r w:rsidRPr="008728C0">
        <w:rPr>
          <w:rFonts w:hint="cs"/>
          <w:sz w:val="24"/>
          <w:rtl/>
        </w:rPr>
        <w:t>ایی که در روایات نسبت به ابوحنیفه و من تبعه شده است بیشتر از این جهت است که با وجود توانایی از مراجعه‌ی امام سراغ عقلیات خودشان رفته‌اند، اما در زمان غیبت با رعایت قواعدی که باید بررسی شو</w:t>
      </w:r>
      <w:r w:rsidR="00FF7BC0">
        <w:rPr>
          <w:rFonts w:hint="cs"/>
          <w:sz w:val="24"/>
          <w:rtl/>
        </w:rPr>
        <w:t>د، بتوانیم از عقل استفاده کنیم.</w:t>
      </w:r>
    </w:p>
    <w:p w:rsidR="00AC2D7B" w:rsidRPr="008728C0" w:rsidRDefault="00AC2D7B" w:rsidP="00AE68E9">
      <w:pPr>
        <w:spacing w:line="360" w:lineRule="auto"/>
        <w:jc w:val="lowKashida"/>
        <w:rPr>
          <w:sz w:val="24"/>
          <w:rtl/>
        </w:rPr>
      </w:pPr>
      <w:r w:rsidRPr="00506201">
        <w:rPr>
          <w:rFonts w:hint="cs"/>
          <w:b/>
          <w:bCs/>
          <w:sz w:val="24"/>
          <w:rtl/>
        </w:rPr>
        <w:t>تامل پنجم؛</w:t>
      </w:r>
      <w:r w:rsidRPr="008728C0">
        <w:rPr>
          <w:rFonts w:hint="cs"/>
          <w:sz w:val="24"/>
          <w:rtl/>
        </w:rPr>
        <w:t xml:space="preserve"> ما عقلی فردی داریم و عقلی جمعی.</w:t>
      </w:r>
      <w:r w:rsidR="008728C0" w:rsidRPr="008728C0">
        <w:rPr>
          <w:rFonts w:hint="cs"/>
          <w:sz w:val="24"/>
          <w:rtl/>
        </w:rPr>
        <w:t xml:space="preserve"> عقلی نظری داریم که برهان است و استدلال، عقلی عملی نیز داریم.</w:t>
      </w:r>
    </w:p>
    <w:p w:rsidR="008728C0" w:rsidRDefault="008728C0" w:rsidP="00FF7BC0">
      <w:pPr>
        <w:spacing w:line="360" w:lineRule="auto"/>
        <w:jc w:val="lowKashida"/>
        <w:rPr>
          <w:sz w:val="24"/>
          <w:rtl/>
        </w:rPr>
      </w:pPr>
      <w:r w:rsidRPr="008728C0">
        <w:rPr>
          <w:rFonts w:hint="cs"/>
          <w:sz w:val="24"/>
          <w:rtl/>
        </w:rPr>
        <w:t xml:space="preserve">در عقل نظری فردی، می‌توان تا حد زیادی با فیض موافقت کرد. اما </w:t>
      </w:r>
      <w:r w:rsidR="00FF7BC0">
        <w:rPr>
          <w:rFonts w:hint="cs"/>
          <w:sz w:val="24"/>
          <w:rtl/>
        </w:rPr>
        <w:t>آ</w:t>
      </w:r>
      <w:r w:rsidRPr="008728C0">
        <w:rPr>
          <w:rFonts w:hint="cs"/>
          <w:sz w:val="24"/>
          <w:rtl/>
        </w:rPr>
        <w:t>ن‌جا که مطلبی مورد پذیرش عقلا قرار می‌گیرد با گرایش‌های مختلف، نه فقط من‌ آن‌جا از تجمیع این درک ها انسان به اطمینان می رسد گاهی</w:t>
      </w:r>
      <w:r w:rsidR="00506201">
        <w:rPr>
          <w:rFonts w:hint="cs"/>
          <w:sz w:val="24"/>
          <w:rtl/>
        </w:rPr>
        <w:t>.</w:t>
      </w:r>
    </w:p>
    <w:p w:rsidR="00506201" w:rsidRDefault="00506201" w:rsidP="00AE68E9">
      <w:pPr>
        <w:spacing w:line="360" w:lineRule="auto"/>
        <w:jc w:val="lowKashida"/>
        <w:rPr>
          <w:sz w:val="24"/>
          <w:rtl/>
        </w:rPr>
      </w:pPr>
      <w:r>
        <w:rPr>
          <w:rFonts w:hint="cs"/>
          <w:sz w:val="24"/>
          <w:rtl/>
        </w:rPr>
        <w:t>نمی‌توان به طور کلی هر عقلی را ناقص بدانیم.</w:t>
      </w:r>
      <w:bookmarkStart w:id="0" w:name="_GoBack"/>
      <w:bookmarkEnd w:id="0"/>
    </w:p>
    <w:p w:rsidR="00506201" w:rsidRDefault="00506201" w:rsidP="00AE68E9">
      <w:pPr>
        <w:spacing w:line="360" w:lineRule="auto"/>
        <w:jc w:val="lowKashida"/>
        <w:rPr>
          <w:sz w:val="24"/>
          <w:rtl/>
        </w:rPr>
      </w:pPr>
      <w:r>
        <w:rPr>
          <w:rFonts w:hint="cs"/>
          <w:sz w:val="24"/>
          <w:rtl/>
        </w:rPr>
        <w:t>و صلی الله علی محمد و آل بیته الطیبین الطاهرین.</w:t>
      </w:r>
    </w:p>
    <w:p w:rsidR="00506201" w:rsidRPr="008728C0" w:rsidRDefault="00506201" w:rsidP="00506201">
      <w:pPr>
        <w:spacing w:line="360" w:lineRule="auto"/>
        <w:jc w:val="right"/>
        <w:rPr>
          <w:sz w:val="24"/>
        </w:rPr>
      </w:pPr>
      <w:r>
        <w:rPr>
          <w:rFonts w:hint="cs"/>
          <w:sz w:val="24"/>
          <w:rtl/>
        </w:rPr>
        <w:t>تم کلام الاستاذ.</w:t>
      </w:r>
    </w:p>
    <w:sectPr w:rsidR="00506201" w:rsidRPr="008728C0"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3FC2"/>
    <w:multiLevelType w:val="hybridMultilevel"/>
    <w:tmpl w:val="AE348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6A18F1"/>
    <w:multiLevelType w:val="hybridMultilevel"/>
    <w:tmpl w:val="C5387D1A"/>
    <w:lvl w:ilvl="0" w:tplc="8AEA993A">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304"/>
    <w:rsid w:val="000F75DA"/>
    <w:rsid w:val="001806AD"/>
    <w:rsid w:val="001F3304"/>
    <w:rsid w:val="002335E4"/>
    <w:rsid w:val="003E3D1A"/>
    <w:rsid w:val="00506201"/>
    <w:rsid w:val="0051743A"/>
    <w:rsid w:val="006E4151"/>
    <w:rsid w:val="008728C0"/>
    <w:rsid w:val="00931957"/>
    <w:rsid w:val="00AC2D7B"/>
    <w:rsid w:val="00AE68E9"/>
    <w:rsid w:val="00B558C0"/>
    <w:rsid w:val="00BF76D4"/>
    <w:rsid w:val="00C64DBD"/>
    <w:rsid w:val="00E167EC"/>
    <w:rsid w:val="00FF7B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137A1B-56EB-400B-A0F4-252BFEF2A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8E9"/>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76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7</cp:revision>
  <dcterms:created xsi:type="dcterms:W3CDTF">2016-12-06T04:38:00Z</dcterms:created>
  <dcterms:modified xsi:type="dcterms:W3CDTF">2016-12-06T09:42:00Z</dcterms:modified>
</cp:coreProperties>
</file>